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E" w:rsidRDefault="005F0B9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北京大学艺术人文研修班</w:t>
      </w:r>
    </w:p>
    <w:p w:rsidR="00A3093E" w:rsidRDefault="00A3093E">
      <w:pPr>
        <w:spacing w:line="276" w:lineRule="auto"/>
        <w:rPr>
          <w:b/>
        </w:rPr>
      </w:pPr>
    </w:p>
    <w:p w:rsidR="00A3093E" w:rsidRDefault="005F0B9A">
      <w:pPr>
        <w:spacing w:line="276" w:lineRule="auto"/>
        <w:rPr>
          <w:b/>
        </w:rPr>
      </w:pPr>
      <w:r>
        <w:rPr>
          <w:rFonts w:hint="eastAsia"/>
          <w:b/>
        </w:rPr>
        <w:t>一、课程背景</w:t>
      </w:r>
    </w:p>
    <w:p w:rsidR="00A3093E" w:rsidRDefault="005F0B9A">
      <w:pPr>
        <w:spacing w:line="276" w:lineRule="auto"/>
        <w:ind w:firstLine="480"/>
      </w:pPr>
      <w:r>
        <w:rPr>
          <w:rFonts w:hint="eastAsia"/>
        </w:rPr>
        <w:t>北京大学艺术学科，植根于北大丰厚的学科沃土和悠久的人文传统，一直挺立于我国现代高等艺术教育和艺术理论探索的潮头。自上个世纪</w:t>
      </w:r>
      <w:r>
        <w:rPr>
          <w:rFonts w:hint="eastAsia"/>
        </w:rPr>
        <w:t>20</w:t>
      </w:r>
      <w:r>
        <w:rPr>
          <w:rFonts w:hint="eastAsia"/>
        </w:rPr>
        <w:t>年代蔡元培校长倡导和实施美育以来，徐悲鸿、陈师曾、萧友梅、刘天华、胡佩衡、陈半丁、沈尹默等著名艺术家及邓以蛰、朱光潜、宗白华等著名美学家和艺术理论家，先后在北大弘文励教、培育艺术英才，引领了全国艺术专业教育和艺术理论研究的发展潮流。经过百余年来的发展，北大已形成独具特色的艺术学科传统，成为全国高校美育和艺术教育的中心。</w:t>
      </w:r>
    </w:p>
    <w:p w:rsidR="00A3093E" w:rsidRDefault="005F0B9A">
      <w:pPr>
        <w:spacing w:line="276" w:lineRule="auto"/>
        <w:ind w:firstLine="480"/>
      </w:pPr>
      <w:r>
        <w:rPr>
          <w:rFonts w:hint="eastAsia"/>
        </w:rPr>
        <w:t>为更好地发挥北京大学艺术学院教师丰富的教学资源，推动全国艺术家艺术鉴赏与人文素养提升。艺术学院将举办“艺术人文研修班”，设置系统化的艺术理论研究、中西方美学、艺术技法及创作核心课程，使学员获得扎实的</w:t>
      </w:r>
      <w:r>
        <w:rPr>
          <w:rFonts w:hint="eastAsia"/>
          <w:color w:val="000000"/>
        </w:rPr>
        <w:t>中西方艺术及美学</w:t>
      </w:r>
      <w:r>
        <w:rPr>
          <w:rFonts w:hint="eastAsia"/>
        </w:rPr>
        <w:t>专业知识，提升理论素养，开阔眼界，可以更好的提升创作水平和创作高度。</w:t>
      </w:r>
    </w:p>
    <w:p w:rsidR="00A3093E" w:rsidRDefault="00A3093E">
      <w:pPr>
        <w:spacing w:line="276" w:lineRule="auto"/>
        <w:ind w:firstLine="480"/>
      </w:pPr>
    </w:p>
    <w:p w:rsidR="00A3093E" w:rsidRDefault="005F0B9A">
      <w:pPr>
        <w:rPr>
          <w:b/>
        </w:rPr>
      </w:pPr>
      <w:r>
        <w:rPr>
          <w:rFonts w:hint="eastAsia"/>
          <w:b/>
        </w:rPr>
        <w:t>二、课程特色</w:t>
      </w:r>
    </w:p>
    <w:p w:rsidR="00A3093E" w:rsidRDefault="005F0B9A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、思想自由，兼容并包——从思维方法入手，强化工艺美术与设计工作者的艺术修养、文化底蕴，扩展创意型思维形态，融贯中西。</w:t>
      </w:r>
    </w:p>
    <w:p w:rsidR="00A3093E" w:rsidRDefault="005F0B9A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、人文艺术，有机结合——发挥北京大学教育资源综合优势，覆盖文化艺术、工艺美术、美术哲学等学科精华。</w:t>
      </w:r>
    </w:p>
    <w:p w:rsidR="00A3093E" w:rsidRDefault="005F0B9A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、艺术思维，创意逻辑——通过提高艺术及美学素养，培养工艺美术与设计工作者的创意逻辑。</w:t>
      </w:r>
    </w:p>
    <w:p w:rsidR="00A3093E" w:rsidRDefault="005F0B9A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、百年积淀，中西美学——课程依托北京大学百年的美学教育与文化研究积淀，从中国传统艺术的创新、中西美学比较等方面进行讲解，提高学员的文化艺术修养。</w:t>
      </w:r>
    </w:p>
    <w:p w:rsidR="00A3093E" w:rsidRDefault="00A3093E">
      <w:pPr>
        <w:spacing w:line="360" w:lineRule="auto"/>
        <w:rPr>
          <w:rFonts w:ascii="宋体" w:hAnsi="宋体"/>
        </w:rPr>
      </w:pPr>
    </w:p>
    <w:p w:rsidR="00A3093E" w:rsidRDefault="005F0B9A">
      <w:pPr>
        <w:spacing w:line="276" w:lineRule="auto"/>
        <w:rPr>
          <w:b/>
        </w:rPr>
      </w:pPr>
      <w:r>
        <w:rPr>
          <w:rFonts w:hint="eastAsia"/>
          <w:b/>
        </w:rPr>
        <w:t>三、课程设置与师资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、艺术鉴赏与人文素养提升</w:t>
      </w:r>
    </w:p>
    <w:p w:rsidR="00A3093E" w:rsidRDefault="005F0B9A">
      <w:pPr>
        <w:spacing w:line="276" w:lineRule="auto"/>
        <w:ind w:firstLine="480"/>
      </w:pPr>
      <w:r>
        <w:rPr>
          <w:rFonts w:hint="eastAsia"/>
        </w:rPr>
        <w:t>本课程模块将从中国传统艺术的创新、中西美学比较等方面进行讲解，提高学员的文化艺术修养，全面提升学员的人文素养。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美学与艺术学专题</w:t>
      </w:r>
    </w:p>
    <w:p w:rsidR="00A3093E" w:rsidRDefault="005F0B9A">
      <w:pPr>
        <w:pStyle w:val="1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北大人眼中的艺术人生与文化中国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当代艺术概论</w:t>
      </w:r>
    </w:p>
    <w:p w:rsidR="00A3093E" w:rsidRDefault="005F0B9A">
      <w:pPr>
        <w:pStyle w:val="1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中国当代艺术进程</w:t>
      </w:r>
    </w:p>
    <w:p w:rsidR="00A3093E" w:rsidRDefault="005F0B9A">
      <w:pPr>
        <w:pStyle w:val="1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跨文化艺术传播学</w:t>
      </w:r>
    </w:p>
    <w:p w:rsidR="00A3093E" w:rsidRDefault="005F0B9A">
      <w:pPr>
        <w:pStyle w:val="1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理解中国艺术的十个维度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中国美术史与传统美术欣赏</w:t>
      </w:r>
    </w:p>
    <w:p w:rsidR="00A3093E" w:rsidRDefault="005F0B9A">
      <w:pPr>
        <w:pStyle w:val="1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lastRenderedPageBreak/>
        <w:t>当代公共艺术鉴赏</w:t>
      </w:r>
    </w:p>
    <w:p w:rsidR="00A3093E" w:rsidRDefault="005F0B9A">
      <w:pPr>
        <w:pStyle w:val="1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中国绘画欣赏</w:t>
      </w:r>
    </w:p>
    <w:p w:rsidR="00A3093E" w:rsidRDefault="005F0B9A">
      <w:pPr>
        <w:pStyle w:val="1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宋元山水欣赏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西方美术与现当代艺术</w:t>
      </w:r>
    </w:p>
    <w:p w:rsidR="00A3093E" w:rsidRDefault="005F0B9A">
      <w:pPr>
        <w:pStyle w:val="1"/>
        <w:numPr>
          <w:ilvl w:val="0"/>
          <w:numId w:val="5"/>
        </w:numPr>
        <w:ind w:firstLineChars="0"/>
      </w:pPr>
      <w:r>
        <w:rPr>
          <w:rFonts w:hint="eastAsia"/>
        </w:rPr>
        <w:t>西方艺术鉴赏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影视概论与欣赏</w:t>
      </w:r>
    </w:p>
    <w:p w:rsidR="00A3093E" w:rsidRDefault="005F0B9A">
      <w:pPr>
        <w:pStyle w:val="1"/>
        <w:numPr>
          <w:ilvl w:val="0"/>
          <w:numId w:val="5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影视概论与欣赏</w:t>
      </w:r>
    </w:p>
    <w:p w:rsidR="00A3093E" w:rsidRDefault="005F0B9A">
      <w:pPr>
        <w:pStyle w:val="1"/>
        <w:numPr>
          <w:ilvl w:val="0"/>
          <w:numId w:val="5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当代中国电影与文化</w:t>
      </w:r>
    </w:p>
    <w:p w:rsidR="00A3093E" w:rsidRDefault="005F0B9A">
      <w:pPr>
        <w:pStyle w:val="1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中西音乐欣赏</w:t>
      </w:r>
    </w:p>
    <w:p w:rsidR="00A3093E" w:rsidRDefault="005F0B9A">
      <w:pPr>
        <w:pStyle w:val="1"/>
        <w:numPr>
          <w:ilvl w:val="0"/>
          <w:numId w:val="6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昆曲传承与当代文化</w:t>
      </w:r>
    </w:p>
    <w:p w:rsidR="00A3093E" w:rsidRDefault="005F0B9A">
      <w:pPr>
        <w:pStyle w:val="1"/>
        <w:numPr>
          <w:ilvl w:val="0"/>
          <w:numId w:val="6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走进古典音乐之门--古典音乐鉴赏</w:t>
      </w:r>
    </w:p>
    <w:p w:rsidR="00A3093E" w:rsidRDefault="005F0B9A">
      <w:pPr>
        <w:pStyle w:val="1"/>
        <w:spacing w:line="276" w:lineRule="auto"/>
        <w:ind w:leftChars="175" w:left="420"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7)舞蹈概论与欣赏</w:t>
      </w:r>
    </w:p>
    <w:p w:rsidR="00A3093E" w:rsidRDefault="005F0B9A">
      <w:pPr>
        <w:pStyle w:val="1"/>
        <w:numPr>
          <w:ilvl w:val="0"/>
          <w:numId w:val="6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舞蹈概论与欣赏</w:t>
      </w:r>
    </w:p>
    <w:p w:rsidR="00A3093E" w:rsidRDefault="005F0B9A">
      <w:pPr>
        <w:pStyle w:val="1"/>
        <w:spacing w:line="276" w:lineRule="auto"/>
        <w:ind w:leftChars="175" w:left="420"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8)西方歌剧、音乐剧简史与名作赏析</w:t>
      </w:r>
    </w:p>
    <w:p w:rsidR="00A3093E" w:rsidRDefault="005F0B9A">
      <w:pPr>
        <w:pStyle w:val="1"/>
        <w:numPr>
          <w:ilvl w:val="0"/>
          <w:numId w:val="7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音乐剧欣赏</w:t>
      </w:r>
    </w:p>
    <w:p w:rsidR="00A3093E" w:rsidRDefault="005F0B9A">
      <w:pPr>
        <w:pStyle w:val="1"/>
        <w:numPr>
          <w:ilvl w:val="0"/>
          <w:numId w:val="7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中西音乐欣赏与文化生态</w:t>
      </w:r>
    </w:p>
    <w:p w:rsidR="00A3093E" w:rsidRDefault="005F0B9A">
      <w:pPr>
        <w:pStyle w:val="1"/>
        <w:spacing w:line="276" w:lineRule="auto"/>
        <w:ind w:leftChars="175" w:left="420"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9)中国书法艺术美学</w:t>
      </w:r>
    </w:p>
    <w:p w:rsidR="00A3093E" w:rsidRDefault="005F0B9A">
      <w:pPr>
        <w:pStyle w:val="1"/>
        <w:numPr>
          <w:ilvl w:val="0"/>
          <w:numId w:val="8"/>
        </w:numPr>
        <w:spacing w:line="276" w:lineRule="auto"/>
        <w:ind w:firstLineChars="0"/>
      </w:pPr>
      <w:r>
        <w:rPr>
          <w:rFonts w:hint="eastAsia"/>
        </w:rPr>
        <w:t>中国书法艺术美学</w:t>
      </w:r>
    </w:p>
    <w:p w:rsidR="00A3093E" w:rsidRDefault="005F0B9A">
      <w:pPr>
        <w:pStyle w:val="1"/>
        <w:numPr>
          <w:ilvl w:val="0"/>
          <w:numId w:val="8"/>
        </w:numPr>
        <w:spacing w:line="276" w:lineRule="auto"/>
        <w:ind w:firstLineChars="0"/>
      </w:pPr>
      <w:r>
        <w:rPr>
          <w:rFonts w:hint="eastAsia"/>
        </w:rPr>
        <w:t>中国书法文化</w:t>
      </w:r>
    </w:p>
    <w:p w:rsidR="00A3093E" w:rsidRDefault="005F0B9A">
      <w:pPr>
        <w:pStyle w:val="1"/>
        <w:spacing w:line="276" w:lineRule="auto"/>
        <w:ind w:leftChars="175" w:left="420" w:firstLineChars="0" w:firstLine="0"/>
      </w:pPr>
      <w:r>
        <w:rPr>
          <w:rFonts w:ascii="宋体" w:hAnsi="宋体" w:hint="eastAsia"/>
          <w:color w:val="000000"/>
        </w:rPr>
        <w:t>10)古代诗词与</w:t>
      </w:r>
      <w:r>
        <w:rPr>
          <w:rFonts w:hint="eastAsia"/>
        </w:rPr>
        <w:t>国学修养</w:t>
      </w:r>
    </w:p>
    <w:p w:rsidR="00A3093E" w:rsidRDefault="005F0B9A">
      <w:pPr>
        <w:pStyle w:val="1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翰墨丹青论道国粹</w:t>
      </w:r>
    </w:p>
    <w:p w:rsidR="00A3093E" w:rsidRDefault="005F0B9A">
      <w:pPr>
        <w:pStyle w:val="1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古代诗词与国学修养</w:t>
      </w:r>
    </w:p>
    <w:p w:rsidR="00A3093E" w:rsidRDefault="00A3093E">
      <w:pPr>
        <w:pStyle w:val="1"/>
        <w:spacing w:line="276" w:lineRule="auto"/>
        <w:ind w:left="900" w:firstLineChars="0" w:firstLine="0"/>
      </w:pPr>
    </w:p>
    <w:p w:rsidR="00A3093E" w:rsidRDefault="005F0B9A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、艺术思维与创意管理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创意，是时代进步的灵魂，更是二十一世纪经济发展的核心动力。任何行业的领导者和创业者想要在这个飞速发展的时代，使自己所领导或服务的机构达到卓越，必须具备强大的创意能力和经营管理能力。本课程模块以“艺术思维与创意管理”为核心，借鉴国际上成功的创新管理模式、企业再造理论，旨在帮助学员抓住稍纵即逝的际遇，创造适合自己的管理模式。</w:t>
      </w:r>
    </w:p>
    <w:p w:rsidR="00A3093E" w:rsidRDefault="005F0B9A">
      <w:pPr>
        <w:pStyle w:val="1"/>
        <w:numPr>
          <w:ilvl w:val="0"/>
          <w:numId w:val="10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创意经济与文化产业</w:t>
      </w:r>
    </w:p>
    <w:p w:rsidR="00A3093E" w:rsidRDefault="005F0B9A">
      <w:pPr>
        <w:pStyle w:val="1"/>
        <w:numPr>
          <w:ilvl w:val="0"/>
          <w:numId w:val="11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文化产业的创意战略与商业创新</w:t>
      </w:r>
    </w:p>
    <w:p w:rsidR="00A3093E" w:rsidRDefault="005F0B9A">
      <w:pPr>
        <w:pStyle w:val="1"/>
        <w:numPr>
          <w:ilvl w:val="0"/>
          <w:numId w:val="11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中国艺术品市场的现状与前瞻</w:t>
      </w:r>
    </w:p>
    <w:p w:rsidR="00A3093E" w:rsidRDefault="005F0B9A">
      <w:pPr>
        <w:pStyle w:val="1"/>
        <w:numPr>
          <w:ilvl w:val="0"/>
          <w:numId w:val="10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文化产品的价值与国际竞争力</w:t>
      </w:r>
    </w:p>
    <w:p w:rsidR="00A3093E" w:rsidRDefault="005F0B9A">
      <w:pPr>
        <w:pStyle w:val="1"/>
        <w:numPr>
          <w:ilvl w:val="0"/>
          <w:numId w:val="12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艺术与商业</w:t>
      </w:r>
    </w:p>
    <w:p w:rsidR="00A3093E" w:rsidRDefault="005F0B9A">
      <w:pPr>
        <w:pStyle w:val="1"/>
        <w:numPr>
          <w:ilvl w:val="0"/>
          <w:numId w:val="12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艺术品国际化视野</w:t>
      </w:r>
    </w:p>
    <w:p w:rsidR="00A3093E" w:rsidRDefault="005F0B9A">
      <w:pPr>
        <w:pStyle w:val="1"/>
        <w:numPr>
          <w:ilvl w:val="0"/>
          <w:numId w:val="12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文化产品的价值与国际竞争力</w:t>
      </w:r>
    </w:p>
    <w:p w:rsidR="00A3093E" w:rsidRDefault="005F0B9A">
      <w:pPr>
        <w:pStyle w:val="1"/>
        <w:numPr>
          <w:ilvl w:val="0"/>
          <w:numId w:val="10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跨文化艺术传播学</w:t>
      </w:r>
    </w:p>
    <w:p w:rsidR="00A3093E" w:rsidRDefault="005F0B9A">
      <w:pPr>
        <w:pStyle w:val="1"/>
        <w:numPr>
          <w:ilvl w:val="0"/>
          <w:numId w:val="10"/>
        </w:numPr>
        <w:spacing w:line="276" w:lineRule="auto"/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创意思维与创意管理</w:t>
      </w:r>
    </w:p>
    <w:p w:rsidR="00A3093E" w:rsidRDefault="00A3093E">
      <w:pPr>
        <w:spacing w:line="276" w:lineRule="auto"/>
        <w:rPr>
          <w:rFonts w:ascii="宋体" w:hAnsi="宋体"/>
          <w:color w:val="000000"/>
        </w:rPr>
      </w:pPr>
    </w:p>
    <w:p w:rsidR="00A3093E" w:rsidRDefault="005F0B9A">
      <w:pPr>
        <w:spacing w:line="276" w:lineRule="auto"/>
        <w:rPr>
          <w:rFonts w:ascii="宋体" w:hAnsi="宋体" w:cs="宋体"/>
          <w:bCs/>
          <w:kern w:val="0"/>
        </w:rPr>
      </w:pPr>
      <w:r>
        <w:rPr>
          <w:rFonts w:ascii="宋体" w:hAnsi="宋体" w:hint="eastAsia"/>
          <w:color w:val="000000"/>
        </w:rPr>
        <w:t>3、</w:t>
      </w:r>
      <w:r>
        <w:rPr>
          <w:rFonts w:ascii="宋体" w:hAnsi="宋体" w:cs="宋体"/>
          <w:bCs/>
          <w:kern w:val="0"/>
        </w:rPr>
        <w:t>艺术品</w:t>
      </w:r>
      <w:r>
        <w:rPr>
          <w:rFonts w:ascii="宋体" w:hAnsi="宋体" w:cs="宋体" w:hint="eastAsia"/>
          <w:bCs/>
          <w:kern w:val="0"/>
        </w:rPr>
        <w:t>鉴赏</w:t>
      </w:r>
    </w:p>
    <w:p w:rsidR="00A3093E" w:rsidRDefault="005F0B9A">
      <w:pPr>
        <w:spacing w:line="276" w:lineRule="auto"/>
        <w:ind w:leftChars="200" w:left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1）</w:t>
      </w:r>
      <w:r>
        <w:rPr>
          <w:rFonts w:ascii="宋体" w:hAnsi="宋体"/>
          <w:color w:val="000000"/>
        </w:rPr>
        <w:t>火焰神工-中国陶瓷器鉴赏</w:t>
      </w:r>
    </w:p>
    <w:p w:rsidR="00A3093E" w:rsidRDefault="005F0B9A">
      <w:pPr>
        <w:spacing w:line="276" w:lineRule="auto"/>
        <w:ind w:leftChars="200" w:left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2）</w:t>
      </w:r>
      <w:r>
        <w:rPr>
          <w:rFonts w:ascii="宋体" w:hAnsi="宋体"/>
          <w:color w:val="000000"/>
        </w:rPr>
        <w:t>东方之美-中国玉器鉴赏</w:t>
      </w:r>
    </w:p>
    <w:p w:rsidR="00A3093E" w:rsidRDefault="005F0B9A">
      <w:pPr>
        <w:spacing w:line="276" w:lineRule="auto"/>
        <w:ind w:leftChars="200" w:left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3）</w:t>
      </w:r>
      <w:r>
        <w:rPr>
          <w:rFonts w:ascii="宋体" w:hAnsi="宋体"/>
          <w:color w:val="000000"/>
        </w:rPr>
        <w:t>水墨丹青-中国书画鉴赏</w:t>
      </w:r>
    </w:p>
    <w:p w:rsidR="00A3093E" w:rsidRDefault="005F0B9A">
      <w:pPr>
        <w:spacing w:line="276" w:lineRule="auto"/>
        <w:ind w:leftChars="200" w:left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4）</w:t>
      </w:r>
      <w:r>
        <w:rPr>
          <w:rFonts w:ascii="宋体" w:hAnsi="宋体"/>
          <w:color w:val="000000"/>
        </w:rPr>
        <w:t>古玩杂项与青铜器、佛像、古典家具鉴赏</w:t>
      </w:r>
    </w:p>
    <w:p w:rsidR="00A3093E" w:rsidRDefault="00A3093E">
      <w:pPr>
        <w:spacing w:line="276" w:lineRule="auto"/>
        <w:ind w:leftChars="200" w:left="480"/>
        <w:rPr>
          <w:rFonts w:ascii="宋体" w:hAnsi="宋体"/>
          <w:color w:val="000000"/>
          <w:sz w:val="21"/>
          <w:szCs w:val="21"/>
        </w:rPr>
      </w:pPr>
    </w:p>
    <w:p w:rsidR="00A3093E" w:rsidRDefault="005F0B9A">
      <w:pPr>
        <w:spacing w:line="276" w:lineRule="auto"/>
        <w:rPr>
          <w:rFonts w:ascii="仿宋" w:eastAsia="仿宋" w:hAnsi="仿宋" w:cs="仿宋"/>
        </w:rPr>
      </w:pPr>
      <w:r>
        <w:rPr>
          <w:rFonts w:ascii="宋体" w:hAnsi="宋体" w:hint="eastAsia"/>
          <w:color w:val="000000"/>
        </w:rPr>
        <w:t>4、工美艺术专题学习</w:t>
      </w:r>
    </w:p>
    <w:p w:rsidR="00A3093E" w:rsidRDefault="005F0B9A">
      <w:pPr>
        <w:spacing w:line="276" w:lineRule="auto"/>
        <w:ind w:leftChars="100" w:left="2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1）中国工艺美术大师评选标准</w:t>
      </w:r>
    </w:p>
    <w:p w:rsidR="00A3093E" w:rsidRDefault="005F0B9A">
      <w:pPr>
        <w:pStyle w:val="1"/>
        <w:numPr>
          <w:ilvl w:val="0"/>
          <w:numId w:val="13"/>
        </w:numPr>
        <w:spacing w:line="276" w:lineRule="auto"/>
        <w:ind w:leftChars="100" w:left="600"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工美大师的品牌定位与中国传统文化的关系</w:t>
      </w:r>
    </w:p>
    <w:p w:rsidR="00A3093E" w:rsidRDefault="005F0B9A">
      <w:pPr>
        <w:pStyle w:val="1"/>
        <w:numPr>
          <w:ilvl w:val="0"/>
          <w:numId w:val="13"/>
        </w:numPr>
        <w:spacing w:line="276" w:lineRule="auto"/>
        <w:ind w:leftChars="100" w:left="600"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中国工美大师工作室实践学习</w:t>
      </w:r>
    </w:p>
    <w:p w:rsidR="00A3093E" w:rsidRDefault="005F0B9A">
      <w:pPr>
        <w:pStyle w:val="1"/>
        <w:numPr>
          <w:ilvl w:val="0"/>
          <w:numId w:val="13"/>
        </w:numPr>
        <w:spacing w:line="276" w:lineRule="auto"/>
        <w:ind w:leftChars="100" w:left="600"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工美集团旗下工艺加工厂实践学习</w:t>
      </w:r>
    </w:p>
    <w:p w:rsidR="00A3093E" w:rsidRDefault="00A3093E">
      <w:pPr>
        <w:spacing w:line="276" w:lineRule="auto"/>
        <w:rPr>
          <w:sz w:val="21"/>
          <w:szCs w:val="21"/>
        </w:rPr>
      </w:pPr>
    </w:p>
    <w:p w:rsidR="00A3093E" w:rsidRDefault="005F0B9A">
      <w:pPr>
        <w:spacing w:line="276" w:lineRule="auto"/>
      </w:pPr>
      <w:r>
        <w:rPr>
          <w:rFonts w:hint="eastAsia"/>
        </w:rPr>
        <w:t>师资力量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王一川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北京大学艺术学院院长、教授；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陈旭光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北京大学艺术学院副院长、教授；</w:t>
      </w:r>
    </w:p>
    <w:p w:rsidR="00A3093E" w:rsidRDefault="005F0B9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33"/>
        </w:tabs>
        <w:spacing w:line="276" w:lineRule="auto"/>
        <w:ind w:firstLine="420"/>
      </w:pPr>
      <w:r>
        <w:rPr>
          <w:rFonts w:hint="eastAsia"/>
        </w:rPr>
        <w:t>彭锋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北京大学艺术学院副院长、教授；</w:t>
      </w:r>
    </w:p>
    <w:p w:rsidR="00A3093E" w:rsidRDefault="005F0B9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33"/>
        </w:tabs>
        <w:spacing w:line="276" w:lineRule="auto"/>
        <w:ind w:firstLine="420"/>
      </w:pPr>
      <w:r>
        <w:rPr>
          <w:rFonts w:hint="eastAsia"/>
        </w:rPr>
        <w:t>李洋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北京大学艺术学院艺术学理论系系主任、教授</w:t>
      </w:r>
    </w:p>
    <w:p w:rsidR="00A3093E" w:rsidRDefault="005F0B9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33"/>
        </w:tabs>
        <w:spacing w:line="276" w:lineRule="auto"/>
        <w:ind w:firstLine="420"/>
      </w:pPr>
      <w:r>
        <w:rPr>
          <w:rFonts w:hint="eastAsia"/>
        </w:rPr>
        <w:t>李道新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北京大学艺术学院影视学系系主任、教授；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周映辰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北京大学艺术学院音乐学系系主任、副教授；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刘晨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北京大学艺术学院美术学系系主任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丁宁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李松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翁剑青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李爱国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向勇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北京大学艺术学院副教授、文化产业研究院副院长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白巍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北京大学艺术学院副教授；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刘小龙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北京大学艺术学院副教授；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程郁缀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北京大学中文系教授、《北京大学学报》主编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王岳川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北京大学中文系教授、书法艺术研究所所长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余丁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中央美术学院艺术管理与教育学院院长、教授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赵力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中央美术学院艺术管理与教育学院副院长、教授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陆定邦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台湾成功大学工业设计研究所所长、教授；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单国强</w:t>
      </w:r>
      <w:r>
        <w:rPr>
          <w:rFonts w:hint="eastAsia"/>
        </w:rPr>
        <w:tab/>
      </w:r>
      <w:r>
        <w:rPr>
          <w:rFonts w:hint="eastAsia"/>
        </w:rPr>
        <w:tab/>
      </w:r>
      <w:r>
        <w:t>故宫博物院研究员博宝鉴定专家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赵迪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国家文化产业发展促进中心研究员；</w:t>
      </w:r>
    </w:p>
    <w:p w:rsidR="00A3093E" w:rsidRDefault="005F0B9A">
      <w:pPr>
        <w:spacing w:line="276" w:lineRule="auto"/>
        <w:ind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秦大树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  <w:t>北京大学教授/宋元明瓷器专家</w:t>
      </w:r>
      <w:r>
        <w:rPr>
          <w:rFonts w:ascii="宋体" w:hAnsi="宋体" w:cs="宋体" w:hint="eastAsia"/>
          <w:color w:val="000000"/>
          <w:kern w:val="0"/>
        </w:rPr>
        <w:t>；</w:t>
      </w:r>
    </w:p>
    <w:p w:rsidR="00A3093E" w:rsidRDefault="005F0B9A">
      <w:pPr>
        <w:spacing w:line="276" w:lineRule="auto"/>
        <w:ind w:firstLineChars="175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徐天进</w:t>
      </w:r>
      <w:r>
        <w:rPr>
          <w:rFonts w:ascii="宋体" w:hAnsi="宋体" w:cs="宋体" w:hint="eastAsia"/>
          <w:color w:val="000000"/>
          <w:kern w:val="0"/>
        </w:rPr>
        <w:tab/>
      </w:r>
      <w:r>
        <w:rPr>
          <w:rFonts w:ascii="宋体" w:hAnsi="宋体" w:cs="宋体" w:hint="eastAsia"/>
          <w:color w:val="000000"/>
          <w:kern w:val="0"/>
        </w:rPr>
        <w:tab/>
        <w:t>北京大学考古文博学院教授；</w:t>
      </w:r>
    </w:p>
    <w:p w:rsidR="00A3093E" w:rsidRDefault="005F0B9A">
      <w:pPr>
        <w:spacing w:line="276" w:lineRule="auto"/>
        <w:ind w:firstLineChars="175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张铁成</w:t>
      </w:r>
      <w:r>
        <w:rPr>
          <w:rFonts w:ascii="宋体" w:hAnsi="宋体" w:cs="宋体" w:hint="eastAsia"/>
          <w:color w:val="000000"/>
          <w:kern w:val="0"/>
        </w:rPr>
        <w:tab/>
      </w:r>
      <w:r>
        <w:rPr>
          <w:rFonts w:ascii="宋体" w:hAnsi="宋体" w:cs="宋体" w:hint="eastAsia"/>
          <w:color w:val="000000"/>
          <w:kern w:val="0"/>
        </w:rPr>
        <w:tab/>
        <w:t>中国工艺美术大师；中国玉石雕刻大师；中国玉雕艺术大师；</w:t>
      </w:r>
    </w:p>
    <w:p w:rsidR="00A3093E" w:rsidRDefault="005F0B9A">
      <w:pPr>
        <w:spacing w:line="276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白描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  <w:t>中国轻工联合会玉文化专业委员会副秘书长；</w:t>
      </w:r>
    </w:p>
    <w:p w:rsidR="00A3093E" w:rsidRDefault="005F0B9A">
      <w:pPr>
        <w:spacing w:line="276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唐克美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  <w:t>国家级大师评选评委，原中国工艺美术学会理事长；</w:t>
      </w:r>
    </w:p>
    <w:p w:rsidR="00A3093E" w:rsidRDefault="005F0B9A">
      <w:pPr>
        <w:spacing w:line="276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徐政夫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台湾地区著名</w:t>
      </w:r>
      <w:r>
        <w:rPr>
          <w:rFonts w:ascii="宋体" w:hAnsi="宋体" w:cs="宋体" w:hint="eastAsia"/>
          <w:color w:val="000000"/>
          <w:kern w:val="0"/>
          <w:szCs w:val="21"/>
        </w:rPr>
        <w:t>古董投资家</w:t>
      </w:r>
      <w:r>
        <w:rPr>
          <w:rFonts w:ascii="宋体" w:hAnsi="宋体" w:cs="宋体"/>
          <w:color w:val="000000"/>
          <w:kern w:val="0"/>
          <w:szCs w:val="21"/>
        </w:rPr>
        <w:t>，台</w:t>
      </w:r>
      <w:r>
        <w:rPr>
          <w:rFonts w:ascii="宋体" w:hAnsi="宋体" w:cs="宋体" w:hint="eastAsia"/>
          <w:color w:val="000000"/>
          <w:kern w:val="0"/>
          <w:szCs w:val="21"/>
        </w:rPr>
        <w:t>北</w:t>
      </w:r>
      <w:r>
        <w:rPr>
          <w:rFonts w:ascii="宋体" w:hAnsi="宋体" w:cs="宋体"/>
          <w:color w:val="000000"/>
          <w:kern w:val="0"/>
          <w:szCs w:val="21"/>
        </w:rPr>
        <w:t>观想艺术中心董事长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 w:rsidR="00A3093E" w:rsidRDefault="005F0B9A">
      <w:pPr>
        <w:spacing w:line="276" w:lineRule="auto"/>
        <w:ind w:firstLine="420"/>
        <w:rPr>
          <w:rFonts w:ascii="宋体" w:hAnsi="宋体" w:cs="宋体"/>
          <w:bCs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陈立</w:t>
      </w:r>
      <w:r>
        <w:rPr>
          <w:rFonts w:ascii="宋体" w:hAnsi="宋体" w:cs="宋体" w:hint="eastAsia"/>
          <w:color w:val="000000"/>
          <w:kern w:val="0"/>
        </w:rPr>
        <w:tab/>
      </w:r>
      <w:r>
        <w:rPr>
          <w:rFonts w:ascii="宋体" w:hAnsi="宋体" w:cs="宋体" w:hint="eastAsia"/>
          <w:color w:val="000000"/>
          <w:kern w:val="0"/>
        </w:rPr>
        <w:tab/>
        <w:t>著名古典音乐评论家、</w:t>
      </w:r>
      <w:r>
        <w:rPr>
          <w:rFonts w:ascii="宋体" w:hAnsi="宋体" w:cs="宋体" w:hint="eastAsia"/>
          <w:bCs/>
          <w:color w:val="000000"/>
          <w:kern w:val="0"/>
        </w:rPr>
        <w:t>中国•柏莱沃古典音乐俱乐部艺术总监</w:t>
      </w:r>
    </w:p>
    <w:p w:rsidR="00A3093E" w:rsidRDefault="00A3093E">
      <w:pPr>
        <w:spacing w:line="276" w:lineRule="auto"/>
        <w:ind w:firstLine="420"/>
        <w:rPr>
          <w:rFonts w:ascii="宋体" w:hAnsi="宋体" w:cs="宋体"/>
          <w:color w:val="000000"/>
          <w:kern w:val="0"/>
        </w:rPr>
      </w:pPr>
    </w:p>
    <w:p w:rsidR="00A3093E" w:rsidRDefault="005F0B9A">
      <w:pPr>
        <w:spacing w:line="276" w:lineRule="auto"/>
        <w:rPr>
          <w:b/>
        </w:rPr>
      </w:pPr>
      <w:r>
        <w:rPr>
          <w:rFonts w:hint="eastAsia"/>
          <w:b/>
        </w:rPr>
        <w:t>四、招生对象</w:t>
      </w:r>
    </w:p>
    <w:p w:rsidR="00A3093E" w:rsidRDefault="005F0B9A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、民营企业中从事工艺美术与设计的工作者，具有国家级工艺美术大师荣誉称号或高级工艺美术师技术职称。</w:t>
      </w:r>
    </w:p>
    <w:p w:rsidR="00A3093E" w:rsidRDefault="005F0B9A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、民营企业中或自由职业喜爱投资收藏，并希望学习更多的艺术鉴赏知识的收藏爱好者、企业家及希望提高艺术修养和人文素养的艺术爱好者。</w:t>
      </w:r>
    </w:p>
    <w:p w:rsidR="00A3093E" w:rsidRDefault="00A3093E">
      <w:pPr>
        <w:rPr>
          <w:b/>
        </w:rPr>
      </w:pPr>
    </w:p>
    <w:p w:rsidR="00A3093E" w:rsidRDefault="005F0B9A">
      <w:pPr>
        <w:rPr>
          <w:b/>
        </w:rPr>
      </w:pPr>
      <w:r>
        <w:rPr>
          <w:rFonts w:hint="eastAsia"/>
          <w:b/>
        </w:rPr>
        <w:t>五、教学时间与安排</w:t>
      </w:r>
    </w:p>
    <w:p w:rsidR="00A3093E" w:rsidRDefault="005F0B9A">
      <w:pPr>
        <w:ind w:firstLine="480"/>
      </w:pPr>
      <w:r>
        <w:rPr>
          <w:rFonts w:hint="eastAsia"/>
        </w:rPr>
        <w:t>培训时间：学制</w:t>
      </w:r>
      <w:r>
        <w:rPr>
          <w:rFonts w:hint="eastAsia"/>
        </w:rPr>
        <w:t>10</w:t>
      </w:r>
      <w:r>
        <w:rPr>
          <w:rFonts w:hint="eastAsia"/>
        </w:rPr>
        <w:t>个月，每两个月集中</w:t>
      </w:r>
      <w:r>
        <w:rPr>
          <w:rFonts w:hint="eastAsia"/>
        </w:rPr>
        <w:t>5</w:t>
      </w:r>
      <w:r>
        <w:rPr>
          <w:rFonts w:hint="eastAsia"/>
        </w:rPr>
        <w:t>天授课、共</w:t>
      </w:r>
      <w:r>
        <w:rPr>
          <w:rFonts w:hint="eastAsia"/>
        </w:rPr>
        <w:t>5</w:t>
      </w:r>
      <w:r>
        <w:rPr>
          <w:rFonts w:hint="eastAsia"/>
        </w:rPr>
        <w:t>周，</w:t>
      </w:r>
      <w:r>
        <w:rPr>
          <w:rFonts w:hint="eastAsia"/>
        </w:rPr>
        <w:t>25</w:t>
      </w:r>
      <w:r>
        <w:rPr>
          <w:rFonts w:hint="eastAsia"/>
        </w:rPr>
        <w:t>天。</w:t>
      </w:r>
    </w:p>
    <w:p w:rsidR="00A3093E" w:rsidRDefault="00A3093E">
      <w:pPr>
        <w:ind w:firstLine="480"/>
        <w:rPr>
          <w:b/>
        </w:rPr>
      </w:pPr>
    </w:p>
    <w:p w:rsidR="00A3093E" w:rsidRDefault="005F0B9A">
      <w:pPr>
        <w:spacing w:line="276" w:lineRule="auto"/>
        <w:rPr>
          <w:b/>
        </w:rPr>
      </w:pPr>
      <w:r>
        <w:rPr>
          <w:rFonts w:hint="eastAsia"/>
          <w:b/>
        </w:rPr>
        <w:t>六、学习认证</w:t>
      </w:r>
    </w:p>
    <w:p w:rsidR="00A3093E" w:rsidRDefault="005F0B9A">
      <w:pPr>
        <w:spacing w:line="276" w:lineRule="auto"/>
        <w:ind w:firstLine="420"/>
      </w:pPr>
      <w:r>
        <w:rPr>
          <w:rFonts w:hint="eastAsia"/>
        </w:rPr>
        <w:t>学习期满经考核合格者，颁发《北京大学研修班结业证书》。证书统一编号，统一加盖北京大学和北京大学艺术学院公章。可在北京大学继续教育部网站查询。</w:t>
      </w:r>
    </w:p>
    <w:p w:rsidR="00A3093E" w:rsidRDefault="00A3093E">
      <w:pPr>
        <w:ind w:firstLine="480"/>
        <w:rPr>
          <w:b/>
        </w:rPr>
      </w:pPr>
    </w:p>
    <w:p w:rsidR="00A3093E" w:rsidRDefault="005F0B9A">
      <w:pPr>
        <w:rPr>
          <w:b/>
        </w:rPr>
      </w:pPr>
      <w:r>
        <w:rPr>
          <w:rFonts w:hint="eastAsia"/>
          <w:b/>
        </w:rPr>
        <w:t>七、报名程序</w:t>
      </w:r>
    </w:p>
    <w:p w:rsidR="00A3093E" w:rsidRDefault="005F0B9A">
      <w:pPr>
        <w:ind w:firstLine="480"/>
      </w:pPr>
      <w:r>
        <w:rPr>
          <w:rFonts w:hint="eastAsia"/>
        </w:rPr>
        <w:t>提交报名表→面试→发入学通知书→缴纳学费→报到入学。</w:t>
      </w:r>
    </w:p>
    <w:p w:rsidR="00A3093E" w:rsidRDefault="005F0B9A">
      <w:pPr>
        <w:ind w:firstLine="480"/>
      </w:pPr>
      <w:r>
        <w:rPr>
          <w:rFonts w:hint="eastAsia"/>
        </w:rPr>
        <w:t>培训学费：</w:t>
      </w:r>
      <w:r>
        <w:rPr>
          <w:rFonts w:hint="eastAsia"/>
        </w:rPr>
        <w:t>58000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人，由北京大学统一收取，并给学员开具中央非税收统一票据。请将培训学费及教材费统一汇到北京大学指定账户：</w:t>
      </w:r>
    </w:p>
    <w:p w:rsidR="00A3093E" w:rsidRDefault="005F0B9A">
      <w:pPr>
        <w:ind w:firstLine="480"/>
      </w:pPr>
      <w:r>
        <w:rPr>
          <w:rFonts w:hint="eastAsia"/>
        </w:rPr>
        <w:t>户名：北京大学；</w:t>
      </w:r>
    </w:p>
    <w:p w:rsidR="00A3093E" w:rsidRDefault="005F0B9A">
      <w:pPr>
        <w:ind w:firstLine="480"/>
      </w:pPr>
      <w:r>
        <w:rPr>
          <w:rFonts w:hint="eastAsia"/>
        </w:rPr>
        <w:t>开户行：工商银行北京海淀西区支行；</w:t>
      </w:r>
    </w:p>
    <w:p w:rsidR="00A3093E" w:rsidRDefault="005F0B9A">
      <w:pPr>
        <w:ind w:firstLine="480"/>
      </w:pPr>
      <w:r>
        <w:rPr>
          <w:rFonts w:hint="eastAsia"/>
        </w:rPr>
        <w:t>帐号：</w:t>
      </w:r>
      <w:r>
        <w:rPr>
          <w:rFonts w:hint="eastAsia"/>
        </w:rPr>
        <w:t>0200004509089131151</w:t>
      </w:r>
      <w:r>
        <w:rPr>
          <w:rFonts w:hint="eastAsia"/>
        </w:rPr>
        <w:t>；</w:t>
      </w:r>
    </w:p>
    <w:p w:rsidR="00A3093E" w:rsidRDefault="005F0B9A">
      <w:pPr>
        <w:ind w:firstLine="480"/>
      </w:pPr>
      <w:r>
        <w:rPr>
          <w:rFonts w:hint="eastAsia"/>
        </w:rPr>
        <w:t>用途：艺术学院</w:t>
      </w:r>
      <w:r>
        <w:rPr>
          <w:rFonts w:hint="eastAsia"/>
        </w:rPr>
        <w:t>+</w:t>
      </w:r>
      <w:r>
        <w:rPr>
          <w:rFonts w:hint="eastAsia"/>
        </w:rPr>
        <w:t>艺术人文班</w:t>
      </w:r>
      <w:r>
        <w:rPr>
          <w:rFonts w:hint="eastAsia"/>
        </w:rPr>
        <w:t>+</w:t>
      </w:r>
      <w:r>
        <w:rPr>
          <w:rFonts w:hint="eastAsia"/>
        </w:rPr>
        <w:t>姓名</w:t>
      </w:r>
    </w:p>
    <w:p w:rsidR="00A3093E" w:rsidRDefault="005F0B9A">
      <w:pPr>
        <w:ind w:firstLine="480"/>
      </w:pPr>
      <w:r>
        <w:rPr>
          <w:rFonts w:hint="eastAsia"/>
        </w:rPr>
        <w:t>交通、食宿等其他费用自理。</w:t>
      </w:r>
    </w:p>
    <w:p w:rsidR="00A3093E" w:rsidRDefault="005F0B9A">
      <w:pPr>
        <w:ind w:firstLine="480"/>
      </w:pPr>
      <w:r>
        <w:rPr>
          <w:rFonts w:hint="eastAsia"/>
        </w:rPr>
        <w:t>报到时请带上免冠照片</w:t>
      </w:r>
      <w:r>
        <w:t>4</w:t>
      </w:r>
      <w:r>
        <w:rPr>
          <w:rFonts w:hint="eastAsia"/>
        </w:rPr>
        <w:t>张（</w:t>
      </w:r>
      <w:r>
        <w:t>1</w:t>
      </w:r>
      <w:r>
        <w:rPr>
          <w:rFonts w:hint="eastAsia"/>
        </w:rPr>
        <w:t>寸、</w:t>
      </w:r>
      <w:r>
        <w:t>2</w:t>
      </w:r>
      <w:r>
        <w:rPr>
          <w:rFonts w:hint="eastAsia"/>
        </w:rPr>
        <w:t>寸各两张），并在相片背面写上姓名。（开学时间如有变动，将提前通知报名学员）。</w:t>
      </w:r>
    </w:p>
    <w:p w:rsidR="00A3093E" w:rsidRDefault="00A3093E">
      <w:pPr>
        <w:spacing w:line="276" w:lineRule="auto"/>
        <w:rPr>
          <w:sz w:val="21"/>
          <w:szCs w:val="21"/>
        </w:rPr>
      </w:pPr>
    </w:p>
    <w:p w:rsidR="00A3093E" w:rsidRPr="00D82A39" w:rsidRDefault="005F0B9A" w:rsidP="00D82A39">
      <w:pPr>
        <w:spacing w:line="276" w:lineRule="auto"/>
        <w:rPr>
          <w:b/>
        </w:rPr>
      </w:pPr>
      <w:r>
        <w:rPr>
          <w:rFonts w:hint="eastAsia"/>
          <w:b/>
        </w:rPr>
        <w:t>八、招生咨询</w:t>
      </w: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杜老师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电话</w:t>
      </w:r>
      <w:r>
        <w:rPr>
          <w:rFonts w:ascii="Tahoma" w:hAnsi="Tahoma" w:cs="Tahoma"/>
          <w:sz w:val="16"/>
          <w:szCs w:val="16"/>
        </w:rPr>
        <w:t xml:space="preserve"> 010-62719327 </w:t>
      </w:r>
      <w:r>
        <w:rPr>
          <w:rFonts w:ascii="Tahoma" w:hAnsi="Tahoma" w:cs="Tahoma"/>
          <w:sz w:val="16"/>
          <w:szCs w:val="16"/>
        </w:rPr>
        <w:t>传真</w:t>
      </w:r>
      <w:r>
        <w:rPr>
          <w:rFonts w:ascii="Tahoma" w:hAnsi="Tahoma" w:cs="Tahoma"/>
          <w:sz w:val="16"/>
          <w:szCs w:val="16"/>
        </w:rPr>
        <w:t xml:space="preserve"> 51413865</w:t>
      </w: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0C6C9C" w:rsidRDefault="000C6C9C">
      <w:pPr>
        <w:jc w:val="center"/>
        <w:rPr>
          <w:rFonts w:ascii="Tahoma" w:hAnsi="Tahoma" w:cs="Tahoma" w:hint="eastAsia"/>
          <w:sz w:val="16"/>
          <w:szCs w:val="16"/>
        </w:rPr>
      </w:pPr>
    </w:p>
    <w:p w:rsidR="00A3093E" w:rsidRDefault="005F0B9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北京大学艺术人文研修班报名表</w:t>
      </w:r>
    </w:p>
    <w:tbl>
      <w:tblPr>
        <w:tblW w:w="9131" w:type="dxa"/>
        <w:jc w:val="center"/>
        <w:tblInd w:w="-23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6"/>
        <w:gridCol w:w="885"/>
        <w:gridCol w:w="1275"/>
        <w:gridCol w:w="885"/>
        <w:gridCol w:w="375"/>
        <w:gridCol w:w="1585"/>
        <w:gridCol w:w="823"/>
        <w:gridCol w:w="472"/>
        <w:gridCol w:w="1225"/>
      </w:tblGrid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88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年龄</w:t>
            </w:r>
          </w:p>
        </w:tc>
        <w:tc>
          <w:tcPr>
            <w:tcW w:w="1295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25" w:type="dxa"/>
            <w:vMerge w:val="restart"/>
            <w:vAlign w:val="center"/>
          </w:tcPr>
          <w:p w:rsidR="00A3093E" w:rsidRDefault="005F0B9A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照片</w:t>
            </w:r>
          </w:p>
        </w:tc>
      </w:tr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88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85" w:type="dxa"/>
            <w:vAlign w:val="center"/>
          </w:tcPr>
          <w:p w:rsidR="00A3093E" w:rsidRDefault="005F0B9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295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6300" w:type="dxa"/>
            <w:gridSpan w:val="7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6300" w:type="dxa"/>
            <w:gridSpan w:val="7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A3093E">
        <w:trPr>
          <w:trHeight w:val="64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学习经历</w:t>
            </w:r>
          </w:p>
        </w:tc>
        <w:tc>
          <w:tcPr>
            <w:tcW w:w="7525" w:type="dxa"/>
            <w:gridSpan w:val="8"/>
            <w:vAlign w:val="center"/>
          </w:tcPr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3093E">
        <w:trPr>
          <w:trHeight w:val="64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工作经历</w:t>
            </w:r>
          </w:p>
          <w:p w:rsidR="00A3093E" w:rsidRDefault="005F0B9A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（详细）</w:t>
            </w:r>
          </w:p>
        </w:tc>
        <w:tc>
          <w:tcPr>
            <w:tcW w:w="7525" w:type="dxa"/>
            <w:gridSpan w:val="8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  <w:p w:rsidR="00A3093E" w:rsidRDefault="00A3093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525" w:type="dxa"/>
            <w:gridSpan w:val="8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3093E">
        <w:trPr>
          <w:trHeight w:val="28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邮编</w:t>
            </w:r>
          </w:p>
        </w:tc>
        <w:tc>
          <w:tcPr>
            <w:tcW w:w="3045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电话</w:t>
            </w:r>
          </w:p>
        </w:tc>
        <w:tc>
          <w:tcPr>
            <w:tcW w:w="2520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3093E">
        <w:trPr>
          <w:trHeight w:val="315"/>
          <w:jc w:val="center"/>
        </w:trPr>
        <w:tc>
          <w:tcPr>
            <w:tcW w:w="1606" w:type="dxa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3045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3093E">
        <w:trPr>
          <w:trHeight w:val="285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您是通过什么途径了解到本招生信息的:</w:t>
            </w:r>
          </w:p>
        </w:tc>
      </w:tr>
      <w:tr w:rsidR="00A3093E">
        <w:trPr>
          <w:trHeight w:val="285"/>
          <w:jc w:val="center"/>
        </w:trPr>
        <w:tc>
          <w:tcPr>
            <w:tcW w:w="4651" w:type="dxa"/>
            <w:gridSpan w:val="4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□报纸(注明名称):</w:t>
            </w:r>
          </w:p>
        </w:tc>
        <w:tc>
          <w:tcPr>
            <w:tcW w:w="2783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□杂志(注明名称):</w:t>
            </w:r>
          </w:p>
        </w:tc>
        <w:tc>
          <w:tcPr>
            <w:tcW w:w="1697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□我院网站</w:t>
            </w:r>
          </w:p>
        </w:tc>
      </w:tr>
      <w:tr w:rsidR="00A3093E">
        <w:trPr>
          <w:trHeight w:val="285"/>
          <w:jc w:val="center"/>
        </w:trPr>
        <w:tc>
          <w:tcPr>
            <w:tcW w:w="4651" w:type="dxa"/>
            <w:gridSpan w:val="4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□其它网站(注明名称):</w:t>
            </w:r>
          </w:p>
        </w:tc>
        <w:tc>
          <w:tcPr>
            <w:tcW w:w="2783" w:type="dxa"/>
            <w:gridSpan w:val="3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□信件</w:t>
            </w:r>
          </w:p>
        </w:tc>
        <w:tc>
          <w:tcPr>
            <w:tcW w:w="1697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□电话</w:t>
            </w:r>
          </w:p>
        </w:tc>
      </w:tr>
      <w:tr w:rsidR="00A3093E">
        <w:trPr>
          <w:trHeight w:val="285"/>
          <w:jc w:val="center"/>
        </w:trPr>
        <w:tc>
          <w:tcPr>
            <w:tcW w:w="7434" w:type="dxa"/>
            <w:gridSpan w:val="7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□朋友推荐(如推荐人为我院老学员,请务必注明: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推荐人姓名)</w:t>
            </w:r>
          </w:p>
        </w:tc>
        <w:tc>
          <w:tcPr>
            <w:tcW w:w="1697" w:type="dxa"/>
            <w:gridSpan w:val="2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□其它</w:t>
            </w:r>
          </w:p>
        </w:tc>
      </w:tr>
      <w:tr w:rsidR="00A3093E">
        <w:trPr>
          <w:trHeight w:val="285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您目前收藏的方向：</w:t>
            </w:r>
          </w:p>
        </w:tc>
      </w:tr>
      <w:tr w:rsidR="00A3093E">
        <w:trPr>
          <w:trHeight w:val="285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您想通过学习提高哪方面的知识：</w:t>
            </w:r>
          </w:p>
        </w:tc>
      </w:tr>
      <w:tr w:rsidR="00A3093E">
        <w:trPr>
          <w:trHeight w:val="285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您未来的收藏目标：</w:t>
            </w:r>
          </w:p>
        </w:tc>
      </w:tr>
      <w:tr w:rsidR="00A3093E">
        <w:trPr>
          <w:trHeight w:val="285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请完整填写报名表,并选择如下方式转达我们:</w:t>
            </w:r>
          </w:p>
        </w:tc>
      </w:tr>
      <w:tr w:rsidR="00A3093E">
        <w:trPr>
          <w:trHeight w:val="300"/>
          <w:jc w:val="center"/>
        </w:trPr>
        <w:tc>
          <w:tcPr>
            <w:tcW w:w="9131" w:type="dxa"/>
            <w:gridSpan w:val="9"/>
            <w:vAlign w:val="center"/>
          </w:tcPr>
          <w:p w:rsidR="00A3093E" w:rsidRDefault="005F0B9A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此表复印有效，所填信息仅用于招生工作,请您完整填写。</w:t>
            </w:r>
          </w:p>
        </w:tc>
      </w:tr>
    </w:tbl>
    <w:p w:rsidR="00A3093E" w:rsidRDefault="00A3093E">
      <w:pPr>
        <w:spacing w:line="276" w:lineRule="auto"/>
      </w:pPr>
    </w:p>
    <w:sectPr w:rsidR="00A3093E" w:rsidSect="00A3093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F5" w:rsidRDefault="00235FF5" w:rsidP="00A3093E">
      <w:r>
        <w:separator/>
      </w:r>
    </w:p>
  </w:endnote>
  <w:endnote w:type="continuationSeparator" w:id="0">
    <w:p w:rsidR="00235FF5" w:rsidRDefault="00235FF5" w:rsidP="00A3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宋体"/>
    <w:charset w:val="86"/>
    <w:family w:val="auto"/>
    <w:pitch w:val="default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F5" w:rsidRDefault="00235FF5" w:rsidP="00A3093E">
      <w:r>
        <w:separator/>
      </w:r>
    </w:p>
  </w:footnote>
  <w:footnote w:type="continuationSeparator" w:id="0">
    <w:p w:rsidR="00235FF5" w:rsidRDefault="00235FF5" w:rsidP="00A3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E" w:rsidRDefault="00992746">
    <w:pPr>
      <w:pStyle w:val="a7"/>
      <w:ind w:firstLine="480"/>
      <w:jc w:val="both"/>
      <w:rPr>
        <w:u w:val="single"/>
      </w:rPr>
    </w:pPr>
    <w:r w:rsidRPr="00992746">
      <w:rPr>
        <w:rFonts w:ascii="Calibri" w:hAnsi="Calibri"/>
        <w:color w:val="33333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19.6pt;height:38.8pt">
          <v:imagedata r:id="rId1" o:title=""/>
        </v:shape>
      </w:pict>
    </w:r>
    <w:r w:rsidR="005F0B9A">
      <w:rPr>
        <w:rFonts w:ascii="Calibri" w:hAnsi="Calibri" w:hint="eastAsia"/>
        <w:color w:val="333333"/>
      </w:rPr>
      <w:t xml:space="preserve">            </w:t>
    </w:r>
    <w:r w:rsidR="005F0B9A">
      <w:rPr>
        <w:rFonts w:ascii="Calibri" w:hAnsi="Calibri" w:hint="eastAsia"/>
        <w:b/>
        <w:color w:val="333333"/>
      </w:rPr>
      <w:t xml:space="preserve"> </w:t>
    </w:r>
    <w:r w:rsidR="005F0B9A">
      <w:rPr>
        <w:rFonts w:ascii="华文楷体" w:eastAsia="华文楷体" w:hAnsi="华文楷体" w:hint="eastAsia"/>
        <w:color w:val="333333"/>
      </w:rPr>
      <w:t xml:space="preserve">                                </w:t>
    </w:r>
    <w:r w:rsidR="005F0B9A">
      <w:rPr>
        <w:rFonts w:ascii="华文楷体" w:eastAsia="华文楷体" w:hAnsi="华文楷体" w:hint="eastAsia"/>
        <w:b/>
        <w:color w:val="000000"/>
        <w:sz w:val="28"/>
        <w:szCs w:val="28"/>
      </w:rPr>
      <w:t>招生简章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BA0"/>
    <w:multiLevelType w:val="multilevel"/>
    <w:tmpl w:val="062F7BA0"/>
    <w:lvl w:ilvl="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0BE86F7D"/>
    <w:multiLevelType w:val="multilevel"/>
    <w:tmpl w:val="0BE86F7D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>
    <w:nsid w:val="1EED203C"/>
    <w:multiLevelType w:val="multilevel"/>
    <w:tmpl w:val="1EED203C"/>
    <w:lvl w:ilvl="0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3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3">
    <w:nsid w:val="21E03912"/>
    <w:multiLevelType w:val="multilevel"/>
    <w:tmpl w:val="21E03912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">
    <w:nsid w:val="42297241"/>
    <w:multiLevelType w:val="multilevel"/>
    <w:tmpl w:val="42297241"/>
    <w:lvl w:ilvl="0">
      <w:start w:val="1"/>
      <w:numFmt w:val="bullet"/>
      <w:lvlText w:val=""/>
      <w:lvlJc w:val="left"/>
      <w:pPr>
        <w:ind w:left="14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3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1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5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>
    <w:nsid w:val="426C7187"/>
    <w:multiLevelType w:val="multilevel"/>
    <w:tmpl w:val="426C7187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6">
    <w:nsid w:val="512835D7"/>
    <w:multiLevelType w:val="multilevel"/>
    <w:tmpl w:val="512835D7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9C4D22"/>
    <w:multiLevelType w:val="multilevel"/>
    <w:tmpl w:val="539C4D22"/>
    <w:lvl w:ilvl="0">
      <w:start w:val="1"/>
      <w:numFmt w:val="decimal"/>
      <w:lvlText w:val="%1）"/>
      <w:lvlJc w:val="left"/>
      <w:pPr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380" w:hanging="480"/>
      </w:pPr>
    </w:lvl>
    <w:lvl w:ilvl="2" w:tentative="1">
      <w:start w:val="1"/>
      <w:numFmt w:val="lowerRoman"/>
      <w:lvlText w:val="%3."/>
      <w:lvlJc w:val="right"/>
      <w:pPr>
        <w:ind w:left="1860" w:hanging="480"/>
      </w:pPr>
    </w:lvl>
    <w:lvl w:ilvl="3" w:tentative="1">
      <w:start w:val="1"/>
      <w:numFmt w:val="decimal"/>
      <w:lvlText w:val="%4."/>
      <w:lvlJc w:val="left"/>
      <w:pPr>
        <w:ind w:left="2340" w:hanging="480"/>
      </w:pPr>
    </w:lvl>
    <w:lvl w:ilvl="4" w:tentative="1">
      <w:start w:val="1"/>
      <w:numFmt w:val="lowerLetter"/>
      <w:lvlText w:val="%5)"/>
      <w:lvlJc w:val="left"/>
      <w:pPr>
        <w:ind w:left="2820" w:hanging="480"/>
      </w:pPr>
    </w:lvl>
    <w:lvl w:ilvl="5" w:tentative="1">
      <w:start w:val="1"/>
      <w:numFmt w:val="lowerRoman"/>
      <w:lvlText w:val="%6."/>
      <w:lvlJc w:val="right"/>
      <w:pPr>
        <w:ind w:left="3300" w:hanging="480"/>
      </w:pPr>
    </w:lvl>
    <w:lvl w:ilvl="6" w:tentative="1">
      <w:start w:val="1"/>
      <w:numFmt w:val="decimal"/>
      <w:lvlText w:val="%7."/>
      <w:lvlJc w:val="left"/>
      <w:pPr>
        <w:ind w:left="3780" w:hanging="480"/>
      </w:pPr>
    </w:lvl>
    <w:lvl w:ilvl="7" w:tentative="1">
      <w:start w:val="1"/>
      <w:numFmt w:val="lowerLetter"/>
      <w:lvlText w:val="%8)"/>
      <w:lvlJc w:val="left"/>
      <w:pPr>
        <w:ind w:left="4260" w:hanging="480"/>
      </w:pPr>
    </w:lvl>
    <w:lvl w:ilvl="8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5C002B66"/>
    <w:multiLevelType w:val="multilevel"/>
    <w:tmpl w:val="5C002B66"/>
    <w:lvl w:ilvl="0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3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9">
    <w:nsid w:val="619C7B82"/>
    <w:multiLevelType w:val="multilevel"/>
    <w:tmpl w:val="619C7B82"/>
    <w:lvl w:ilvl="0">
      <w:start w:val="2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entative="1">
      <w:start w:val="5"/>
      <w:numFmt w:val="decimal"/>
      <w:lvlText w:val="%2、"/>
      <w:lvlJc w:val="left"/>
      <w:pPr>
        <w:ind w:left="780" w:hanging="360"/>
      </w:pPr>
      <w:rPr>
        <w:rFonts w:ascii="仿宋" w:eastAsia="仿宋" w:hAnsi="仿宋" w:cs="仿宋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C90DB8"/>
    <w:multiLevelType w:val="multilevel"/>
    <w:tmpl w:val="71C90DB8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1">
    <w:nsid w:val="76FB48F7"/>
    <w:multiLevelType w:val="multilevel"/>
    <w:tmpl w:val="76FB48F7"/>
    <w:lvl w:ilvl="0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3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2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6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2">
    <w:nsid w:val="791E3E7E"/>
    <w:multiLevelType w:val="multilevel"/>
    <w:tmpl w:val="791E3E7E"/>
    <w:lvl w:ilvl="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148C"/>
    <w:rsid w:val="000118BE"/>
    <w:rsid w:val="00043C1A"/>
    <w:rsid w:val="00064FED"/>
    <w:rsid w:val="00094D5D"/>
    <w:rsid w:val="000C6C9C"/>
    <w:rsid w:val="000E01D7"/>
    <w:rsid w:val="000E26F0"/>
    <w:rsid w:val="000F0417"/>
    <w:rsid w:val="000F543D"/>
    <w:rsid w:val="00113411"/>
    <w:rsid w:val="00115A32"/>
    <w:rsid w:val="00135831"/>
    <w:rsid w:val="001428AD"/>
    <w:rsid w:val="00153BED"/>
    <w:rsid w:val="00164407"/>
    <w:rsid w:val="00164887"/>
    <w:rsid w:val="001B6ED4"/>
    <w:rsid w:val="001C3D25"/>
    <w:rsid w:val="001D4838"/>
    <w:rsid w:val="001E7EE8"/>
    <w:rsid w:val="00223604"/>
    <w:rsid w:val="002247D5"/>
    <w:rsid w:val="002257C7"/>
    <w:rsid w:val="00235FF5"/>
    <w:rsid w:val="00245343"/>
    <w:rsid w:val="00247DAA"/>
    <w:rsid w:val="00271B5F"/>
    <w:rsid w:val="0027715C"/>
    <w:rsid w:val="0029118C"/>
    <w:rsid w:val="002A7303"/>
    <w:rsid w:val="002D21BA"/>
    <w:rsid w:val="002D33B7"/>
    <w:rsid w:val="002E2734"/>
    <w:rsid w:val="002E5A03"/>
    <w:rsid w:val="002F2964"/>
    <w:rsid w:val="002F5021"/>
    <w:rsid w:val="00334A79"/>
    <w:rsid w:val="0034643F"/>
    <w:rsid w:val="00396812"/>
    <w:rsid w:val="003A0EF3"/>
    <w:rsid w:val="003C03B6"/>
    <w:rsid w:val="003C157B"/>
    <w:rsid w:val="003D204D"/>
    <w:rsid w:val="003F26E9"/>
    <w:rsid w:val="003F335E"/>
    <w:rsid w:val="00401D7B"/>
    <w:rsid w:val="00424881"/>
    <w:rsid w:val="00433044"/>
    <w:rsid w:val="00463FDD"/>
    <w:rsid w:val="00470336"/>
    <w:rsid w:val="004736AB"/>
    <w:rsid w:val="00473887"/>
    <w:rsid w:val="004870AA"/>
    <w:rsid w:val="004B6599"/>
    <w:rsid w:val="004C1751"/>
    <w:rsid w:val="004E7999"/>
    <w:rsid w:val="004F2C0D"/>
    <w:rsid w:val="004F3964"/>
    <w:rsid w:val="004F71ED"/>
    <w:rsid w:val="00511A04"/>
    <w:rsid w:val="00531ACA"/>
    <w:rsid w:val="0056691D"/>
    <w:rsid w:val="00586F6A"/>
    <w:rsid w:val="00590983"/>
    <w:rsid w:val="00594117"/>
    <w:rsid w:val="005B1AB8"/>
    <w:rsid w:val="005F034E"/>
    <w:rsid w:val="005F0B9A"/>
    <w:rsid w:val="005F5931"/>
    <w:rsid w:val="0060426F"/>
    <w:rsid w:val="006047D4"/>
    <w:rsid w:val="00625C94"/>
    <w:rsid w:val="0064672D"/>
    <w:rsid w:val="006517B1"/>
    <w:rsid w:val="0067487C"/>
    <w:rsid w:val="00676A93"/>
    <w:rsid w:val="006A4428"/>
    <w:rsid w:val="006B56EA"/>
    <w:rsid w:val="006C2E3C"/>
    <w:rsid w:val="006C57F3"/>
    <w:rsid w:val="0071054E"/>
    <w:rsid w:val="007312C6"/>
    <w:rsid w:val="0073454B"/>
    <w:rsid w:val="00753458"/>
    <w:rsid w:val="00756C2E"/>
    <w:rsid w:val="007632E3"/>
    <w:rsid w:val="007838AD"/>
    <w:rsid w:val="00791B3F"/>
    <w:rsid w:val="00797538"/>
    <w:rsid w:val="007A406C"/>
    <w:rsid w:val="007A54E6"/>
    <w:rsid w:val="007A7933"/>
    <w:rsid w:val="007D06AB"/>
    <w:rsid w:val="0081148C"/>
    <w:rsid w:val="0081170A"/>
    <w:rsid w:val="00826ED7"/>
    <w:rsid w:val="008337C6"/>
    <w:rsid w:val="008B1743"/>
    <w:rsid w:val="008C708F"/>
    <w:rsid w:val="00914ECA"/>
    <w:rsid w:val="00917844"/>
    <w:rsid w:val="0093007D"/>
    <w:rsid w:val="00947C1D"/>
    <w:rsid w:val="00966CA3"/>
    <w:rsid w:val="00970DEB"/>
    <w:rsid w:val="0097489A"/>
    <w:rsid w:val="00992746"/>
    <w:rsid w:val="009927B0"/>
    <w:rsid w:val="009A027E"/>
    <w:rsid w:val="009A3B61"/>
    <w:rsid w:val="009A6942"/>
    <w:rsid w:val="009C1929"/>
    <w:rsid w:val="00A03BBA"/>
    <w:rsid w:val="00A279F3"/>
    <w:rsid w:val="00A3093E"/>
    <w:rsid w:val="00A359CA"/>
    <w:rsid w:val="00A65556"/>
    <w:rsid w:val="00A85452"/>
    <w:rsid w:val="00A909FD"/>
    <w:rsid w:val="00AA68CB"/>
    <w:rsid w:val="00AC1381"/>
    <w:rsid w:val="00AC369E"/>
    <w:rsid w:val="00B02737"/>
    <w:rsid w:val="00B21F6C"/>
    <w:rsid w:val="00B609AF"/>
    <w:rsid w:val="00B60E95"/>
    <w:rsid w:val="00B612B7"/>
    <w:rsid w:val="00BB7A26"/>
    <w:rsid w:val="00BD12FB"/>
    <w:rsid w:val="00BD7629"/>
    <w:rsid w:val="00BE0B42"/>
    <w:rsid w:val="00BF25B0"/>
    <w:rsid w:val="00C31C04"/>
    <w:rsid w:val="00C35646"/>
    <w:rsid w:val="00C52DE0"/>
    <w:rsid w:val="00C5380D"/>
    <w:rsid w:val="00C81D26"/>
    <w:rsid w:val="00C972A7"/>
    <w:rsid w:val="00CC039A"/>
    <w:rsid w:val="00CC193C"/>
    <w:rsid w:val="00CD2970"/>
    <w:rsid w:val="00D21B09"/>
    <w:rsid w:val="00D2728E"/>
    <w:rsid w:val="00D3455B"/>
    <w:rsid w:val="00D356F8"/>
    <w:rsid w:val="00D41207"/>
    <w:rsid w:val="00D66B04"/>
    <w:rsid w:val="00D81434"/>
    <w:rsid w:val="00D82A39"/>
    <w:rsid w:val="00D92902"/>
    <w:rsid w:val="00DA2AF7"/>
    <w:rsid w:val="00DF0480"/>
    <w:rsid w:val="00E15833"/>
    <w:rsid w:val="00E2720A"/>
    <w:rsid w:val="00E37A09"/>
    <w:rsid w:val="00E457DA"/>
    <w:rsid w:val="00E45EE3"/>
    <w:rsid w:val="00E846EB"/>
    <w:rsid w:val="00EA1370"/>
    <w:rsid w:val="00EA48DE"/>
    <w:rsid w:val="00EB5ABA"/>
    <w:rsid w:val="00EB7D97"/>
    <w:rsid w:val="00EE75C2"/>
    <w:rsid w:val="00EF7EA5"/>
    <w:rsid w:val="00F46808"/>
    <w:rsid w:val="00F67E5A"/>
    <w:rsid w:val="00FC60DE"/>
    <w:rsid w:val="00FF3C4B"/>
    <w:rsid w:val="010C3DC8"/>
    <w:rsid w:val="017B65FA"/>
    <w:rsid w:val="01D84795"/>
    <w:rsid w:val="022A0D1C"/>
    <w:rsid w:val="02653FF9"/>
    <w:rsid w:val="03751C38"/>
    <w:rsid w:val="038753D5"/>
    <w:rsid w:val="04A3012C"/>
    <w:rsid w:val="04AD51B8"/>
    <w:rsid w:val="04B34B43"/>
    <w:rsid w:val="04B425C4"/>
    <w:rsid w:val="052C6D8B"/>
    <w:rsid w:val="05654966"/>
    <w:rsid w:val="06E15158"/>
    <w:rsid w:val="06E95DE7"/>
    <w:rsid w:val="071C1AB9"/>
    <w:rsid w:val="073316DF"/>
    <w:rsid w:val="075C28A3"/>
    <w:rsid w:val="075E2523"/>
    <w:rsid w:val="07CF155D"/>
    <w:rsid w:val="07DD0873"/>
    <w:rsid w:val="07DF3D76"/>
    <w:rsid w:val="09727A0F"/>
    <w:rsid w:val="098A50B6"/>
    <w:rsid w:val="0B0E19AF"/>
    <w:rsid w:val="0BD8017E"/>
    <w:rsid w:val="0C9C593D"/>
    <w:rsid w:val="0CEA12C0"/>
    <w:rsid w:val="0D226E9B"/>
    <w:rsid w:val="0D292FA3"/>
    <w:rsid w:val="0E575C13"/>
    <w:rsid w:val="0EC82A4F"/>
    <w:rsid w:val="0F2130DE"/>
    <w:rsid w:val="0FF40EB8"/>
    <w:rsid w:val="103A4EAF"/>
    <w:rsid w:val="104F3B50"/>
    <w:rsid w:val="105B53E4"/>
    <w:rsid w:val="10D208A6"/>
    <w:rsid w:val="11BB40A7"/>
    <w:rsid w:val="122D0B62"/>
    <w:rsid w:val="135350C1"/>
    <w:rsid w:val="13673D62"/>
    <w:rsid w:val="14206D94"/>
    <w:rsid w:val="143037AB"/>
    <w:rsid w:val="14D72CBF"/>
    <w:rsid w:val="16A257AE"/>
    <w:rsid w:val="16AE4E44"/>
    <w:rsid w:val="16BF1F07"/>
    <w:rsid w:val="17733908"/>
    <w:rsid w:val="17B42173"/>
    <w:rsid w:val="17E3743F"/>
    <w:rsid w:val="18314FC0"/>
    <w:rsid w:val="18A12CF5"/>
    <w:rsid w:val="18A31A7B"/>
    <w:rsid w:val="197B3CDD"/>
    <w:rsid w:val="19C169D0"/>
    <w:rsid w:val="1A734275"/>
    <w:rsid w:val="1AD93C19"/>
    <w:rsid w:val="1B232D94"/>
    <w:rsid w:val="1BD163B0"/>
    <w:rsid w:val="1C2E0CC8"/>
    <w:rsid w:val="1D0B2C34"/>
    <w:rsid w:val="1D7E18EE"/>
    <w:rsid w:val="1DC91D6E"/>
    <w:rsid w:val="1F0A48F8"/>
    <w:rsid w:val="1F7A3CB3"/>
    <w:rsid w:val="1FD81ACE"/>
    <w:rsid w:val="20404975"/>
    <w:rsid w:val="206A35BB"/>
    <w:rsid w:val="20C50451"/>
    <w:rsid w:val="20E17D82"/>
    <w:rsid w:val="210E1B4B"/>
    <w:rsid w:val="21DB6E7F"/>
    <w:rsid w:val="221F1988"/>
    <w:rsid w:val="22A266DE"/>
    <w:rsid w:val="22D401B1"/>
    <w:rsid w:val="23097387"/>
    <w:rsid w:val="23C16B35"/>
    <w:rsid w:val="251903EC"/>
    <w:rsid w:val="259D6446"/>
    <w:rsid w:val="26193812"/>
    <w:rsid w:val="26773BAB"/>
    <w:rsid w:val="2678382B"/>
    <w:rsid w:val="26EA2865"/>
    <w:rsid w:val="27BE60C1"/>
    <w:rsid w:val="27E53D82"/>
    <w:rsid w:val="288E6799"/>
    <w:rsid w:val="28C3596E"/>
    <w:rsid w:val="294A494E"/>
    <w:rsid w:val="294E3354"/>
    <w:rsid w:val="29FF78F4"/>
    <w:rsid w:val="2A257B34"/>
    <w:rsid w:val="2A460069"/>
    <w:rsid w:val="2A994270"/>
    <w:rsid w:val="2B5449A3"/>
    <w:rsid w:val="2C31690F"/>
    <w:rsid w:val="2C832E96"/>
    <w:rsid w:val="2D634703"/>
    <w:rsid w:val="2DBF1599"/>
    <w:rsid w:val="2E003688"/>
    <w:rsid w:val="2E9B3506"/>
    <w:rsid w:val="2EA73A95"/>
    <w:rsid w:val="2EB156AA"/>
    <w:rsid w:val="2F46399F"/>
    <w:rsid w:val="2FBD105F"/>
    <w:rsid w:val="2FD40C84"/>
    <w:rsid w:val="2FF31539"/>
    <w:rsid w:val="314B756C"/>
    <w:rsid w:val="322B245D"/>
    <w:rsid w:val="32C103D2"/>
    <w:rsid w:val="333B009C"/>
    <w:rsid w:val="33C33478"/>
    <w:rsid w:val="33C5697B"/>
    <w:rsid w:val="33E23D2D"/>
    <w:rsid w:val="341B518C"/>
    <w:rsid w:val="342E2B27"/>
    <w:rsid w:val="34CD2A31"/>
    <w:rsid w:val="3560419E"/>
    <w:rsid w:val="35673B29"/>
    <w:rsid w:val="3618394C"/>
    <w:rsid w:val="36362EFD"/>
    <w:rsid w:val="363C0689"/>
    <w:rsid w:val="36C450EA"/>
    <w:rsid w:val="37BE2D84"/>
    <w:rsid w:val="37F5325E"/>
    <w:rsid w:val="383E32D2"/>
    <w:rsid w:val="38764AB1"/>
    <w:rsid w:val="39312C65"/>
    <w:rsid w:val="3970274A"/>
    <w:rsid w:val="39A74E22"/>
    <w:rsid w:val="39B44138"/>
    <w:rsid w:val="3B1B2786"/>
    <w:rsid w:val="3B617677"/>
    <w:rsid w:val="3BC02F13"/>
    <w:rsid w:val="3C3A2BDD"/>
    <w:rsid w:val="3C3E15E3"/>
    <w:rsid w:val="3C7704C4"/>
    <w:rsid w:val="3CF01087"/>
    <w:rsid w:val="3D8418FA"/>
    <w:rsid w:val="3DA443AE"/>
    <w:rsid w:val="3E572F58"/>
    <w:rsid w:val="3E5A3EDC"/>
    <w:rsid w:val="3EF32DD6"/>
    <w:rsid w:val="3EFD58E4"/>
    <w:rsid w:val="3F094F7A"/>
    <w:rsid w:val="3F2A54AE"/>
    <w:rsid w:val="3F345DBE"/>
    <w:rsid w:val="3F9D1F6A"/>
    <w:rsid w:val="40670739"/>
    <w:rsid w:val="407B3B56"/>
    <w:rsid w:val="41957B26"/>
    <w:rsid w:val="41A86B47"/>
    <w:rsid w:val="428377AF"/>
    <w:rsid w:val="42D617B7"/>
    <w:rsid w:val="43847352"/>
    <w:rsid w:val="44066626"/>
    <w:rsid w:val="445960B0"/>
    <w:rsid w:val="452A0987"/>
    <w:rsid w:val="453F2EAB"/>
    <w:rsid w:val="459F41C9"/>
    <w:rsid w:val="460A3878"/>
    <w:rsid w:val="479C078C"/>
    <w:rsid w:val="481A57D7"/>
    <w:rsid w:val="481B6ADB"/>
    <w:rsid w:val="4886618B"/>
    <w:rsid w:val="4894769F"/>
    <w:rsid w:val="48CD0AFD"/>
    <w:rsid w:val="49175A7A"/>
    <w:rsid w:val="49287F12"/>
    <w:rsid w:val="49383A30"/>
    <w:rsid w:val="49932E45"/>
    <w:rsid w:val="4A573E87"/>
    <w:rsid w:val="4AF57209"/>
    <w:rsid w:val="4B4C4394"/>
    <w:rsid w:val="4B924B09"/>
    <w:rsid w:val="4BDD1705"/>
    <w:rsid w:val="4BF700B0"/>
    <w:rsid w:val="4CF93156"/>
    <w:rsid w:val="4D5869F3"/>
    <w:rsid w:val="4D817BB7"/>
    <w:rsid w:val="4DB8448E"/>
    <w:rsid w:val="4DF655F8"/>
    <w:rsid w:val="4E1857AC"/>
    <w:rsid w:val="4E614CA7"/>
    <w:rsid w:val="4E6B55B6"/>
    <w:rsid w:val="50AD6A6A"/>
    <w:rsid w:val="50C2570B"/>
    <w:rsid w:val="514711E7"/>
    <w:rsid w:val="51DB3C59"/>
    <w:rsid w:val="52D82877"/>
    <w:rsid w:val="52EF249C"/>
    <w:rsid w:val="535321C1"/>
    <w:rsid w:val="54660D84"/>
    <w:rsid w:val="54676806"/>
    <w:rsid w:val="54DB45C6"/>
    <w:rsid w:val="55F42B14"/>
    <w:rsid w:val="567C046F"/>
    <w:rsid w:val="56E3499B"/>
    <w:rsid w:val="574A5644"/>
    <w:rsid w:val="574E404B"/>
    <w:rsid w:val="5750174C"/>
    <w:rsid w:val="58171515"/>
    <w:rsid w:val="59AC73AD"/>
    <w:rsid w:val="5A34058B"/>
    <w:rsid w:val="5A85128E"/>
    <w:rsid w:val="5B03795E"/>
    <w:rsid w:val="5BFA4673"/>
    <w:rsid w:val="5C083989"/>
    <w:rsid w:val="5C1A7126"/>
    <w:rsid w:val="5C1B042B"/>
    <w:rsid w:val="5C4D667C"/>
    <w:rsid w:val="5C7255B7"/>
    <w:rsid w:val="5C7929C3"/>
    <w:rsid w:val="5CC62AC2"/>
    <w:rsid w:val="5D1B7FCE"/>
    <w:rsid w:val="5D1C12D3"/>
    <w:rsid w:val="5D227959"/>
    <w:rsid w:val="5D7E2271"/>
    <w:rsid w:val="5D930F11"/>
    <w:rsid w:val="5DF631B4"/>
    <w:rsid w:val="5E635D67"/>
    <w:rsid w:val="5F3D6D4F"/>
    <w:rsid w:val="5F6E751E"/>
    <w:rsid w:val="5F9451DF"/>
    <w:rsid w:val="606232AE"/>
    <w:rsid w:val="60952803"/>
    <w:rsid w:val="60D84571"/>
    <w:rsid w:val="63471D6C"/>
    <w:rsid w:val="64002820"/>
    <w:rsid w:val="645A41B3"/>
    <w:rsid w:val="66171B8A"/>
    <w:rsid w:val="66C33328"/>
    <w:rsid w:val="67292CCC"/>
    <w:rsid w:val="67980D82"/>
    <w:rsid w:val="679F3F90"/>
    <w:rsid w:val="67A96A9E"/>
    <w:rsid w:val="67B01CAC"/>
    <w:rsid w:val="684734A4"/>
    <w:rsid w:val="693130A1"/>
    <w:rsid w:val="6A0A2D85"/>
    <w:rsid w:val="6A401060"/>
    <w:rsid w:val="6A4B15F0"/>
    <w:rsid w:val="6A8504D0"/>
    <w:rsid w:val="6AF15601"/>
    <w:rsid w:val="6BA0669E"/>
    <w:rsid w:val="6BED679D"/>
    <w:rsid w:val="6C010CC1"/>
    <w:rsid w:val="6C483634"/>
    <w:rsid w:val="6CCE4B92"/>
    <w:rsid w:val="6E0E1C9B"/>
    <w:rsid w:val="6E51148A"/>
    <w:rsid w:val="6F202DDD"/>
    <w:rsid w:val="6F2317E3"/>
    <w:rsid w:val="6FA02431"/>
    <w:rsid w:val="6FDF5799"/>
    <w:rsid w:val="7012146B"/>
    <w:rsid w:val="70221706"/>
    <w:rsid w:val="711D4E21"/>
    <w:rsid w:val="71AD6C8E"/>
    <w:rsid w:val="724D5513"/>
    <w:rsid w:val="72CF47E7"/>
    <w:rsid w:val="732A167E"/>
    <w:rsid w:val="73424B26"/>
    <w:rsid w:val="742C5DA8"/>
    <w:rsid w:val="74504CE3"/>
    <w:rsid w:val="74640101"/>
    <w:rsid w:val="74AF2AFE"/>
    <w:rsid w:val="74C5141F"/>
    <w:rsid w:val="74DE7DCA"/>
    <w:rsid w:val="759130F1"/>
    <w:rsid w:val="76381300"/>
    <w:rsid w:val="7665694D"/>
    <w:rsid w:val="76B344CD"/>
    <w:rsid w:val="76FE5846"/>
    <w:rsid w:val="7733029F"/>
    <w:rsid w:val="7905019A"/>
    <w:rsid w:val="79E14685"/>
    <w:rsid w:val="79F37E22"/>
    <w:rsid w:val="7A2F6982"/>
    <w:rsid w:val="7B15597B"/>
    <w:rsid w:val="7B361733"/>
    <w:rsid w:val="7B3813B3"/>
    <w:rsid w:val="7B712812"/>
    <w:rsid w:val="7C000DFC"/>
    <w:rsid w:val="7C055284"/>
    <w:rsid w:val="7C1E3C2F"/>
    <w:rsid w:val="7C42096C"/>
    <w:rsid w:val="7C8C4263"/>
    <w:rsid w:val="7DD31FFC"/>
    <w:rsid w:val="7DF734B5"/>
    <w:rsid w:val="7E0D0EDC"/>
    <w:rsid w:val="7E3C61A8"/>
    <w:rsid w:val="7E46233B"/>
    <w:rsid w:val="7E646068"/>
    <w:rsid w:val="7EA0044B"/>
    <w:rsid w:val="7F1A2313"/>
    <w:rsid w:val="7FC94A35"/>
    <w:rsid w:val="7FE61B40"/>
    <w:rsid w:val="7FFA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3E"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A3093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A3093E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A3093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3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rsid w:val="00A3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nhideWhenUsed/>
    <w:rsid w:val="00A3093E"/>
  </w:style>
  <w:style w:type="character" w:styleId="a9">
    <w:name w:val="Hyperlink"/>
    <w:basedOn w:val="a0"/>
    <w:uiPriority w:val="99"/>
    <w:unhideWhenUsed/>
    <w:rsid w:val="00A3093E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sid w:val="00A3093E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A3093E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A3093E"/>
    <w:rPr>
      <w:rFonts w:ascii="Cambria" w:hAnsi="Cambria"/>
      <w:kern w:val="2"/>
      <w:sz w:val="24"/>
      <w:szCs w:val="24"/>
    </w:rPr>
  </w:style>
  <w:style w:type="character" w:customStyle="1" w:styleId="Char3">
    <w:name w:val="页眉 Char"/>
    <w:basedOn w:val="a0"/>
    <w:link w:val="a7"/>
    <w:uiPriority w:val="99"/>
    <w:rsid w:val="00A3093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309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93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A3093E"/>
  </w:style>
  <w:style w:type="character" w:customStyle="1" w:styleId="Char">
    <w:name w:val="批注主题 Char"/>
    <w:basedOn w:val="Char0"/>
    <w:link w:val="a3"/>
    <w:uiPriority w:val="99"/>
    <w:semiHidden/>
    <w:rsid w:val="00A30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2496</Characters>
  <Application>Microsoft Office Word</Application>
  <DocSecurity>0</DocSecurity>
  <Lines>20</Lines>
  <Paragraphs>5</Paragraphs>
  <ScaleCrop>false</ScaleCrop>
  <Company>Peking University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北京大学艺术人文研修班</dc:title>
  <dc:creator>晨昱 高</dc:creator>
  <cp:lastModifiedBy>Administrator</cp:lastModifiedBy>
  <cp:revision>2</cp:revision>
  <cp:lastPrinted>2015-08-31T03:06:00Z</cp:lastPrinted>
  <dcterms:created xsi:type="dcterms:W3CDTF">2015-04-16T09:13:00Z</dcterms:created>
  <dcterms:modified xsi:type="dcterms:W3CDTF">2015-11-19T07:38:00Z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